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CD" w:rsidRPr="00C843CD" w:rsidRDefault="00C843CD" w:rsidP="00644C0B">
      <w:pPr>
        <w:pStyle w:val="AralkYok"/>
        <w:jc w:val="center"/>
        <w:rPr>
          <w:b/>
          <w:sz w:val="44"/>
          <w:szCs w:val="44"/>
          <w:lang w:eastAsia="tr-TR"/>
        </w:rPr>
      </w:pPr>
      <w:r w:rsidRPr="00C843CD">
        <w:rPr>
          <w:b/>
          <w:sz w:val="44"/>
          <w:szCs w:val="44"/>
          <w:lang w:eastAsia="tr-TR"/>
        </w:rPr>
        <w:t>BASIN BÜLTENİ</w:t>
      </w:r>
    </w:p>
    <w:p w:rsidR="00C843CD" w:rsidRDefault="00C843CD" w:rsidP="00644C0B">
      <w:pPr>
        <w:pStyle w:val="AralkYok"/>
        <w:jc w:val="center"/>
        <w:rPr>
          <w:b/>
          <w:sz w:val="24"/>
          <w:szCs w:val="24"/>
          <w:lang w:eastAsia="tr-TR"/>
        </w:rPr>
      </w:pPr>
      <w:r>
        <w:rPr>
          <w:b/>
          <w:sz w:val="24"/>
          <w:szCs w:val="24"/>
          <w:lang w:eastAsia="tr-TR"/>
        </w:rPr>
        <w:t>23.09.2020</w:t>
      </w:r>
    </w:p>
    <w:p w:rsidR="00C843CD" w:rsidRDefault="00C843CD" w:rsidP="00644C0B">
      <w:pPr>
        <w:pStyle w:val="AralkYok"/>
        <w:jc w:val="center"/>
        <w:rPr>
          <w:b/>
          <w:sz w:val="24"/>
          <w:szCs w:val="24"/>
          <w:lang w:eastAsia="tr-TR"/>
        </w:rPr>
      </w:pPr>
    </w:p>
    <w:p w:rsidR="00C843CD" w:rsidRDefault="001F5804" w:rsidP="00C843CD">
      <w:pPr>
        <w:pStyle w:val="AralkYok"/>
        <w:jc w:val="center"/>
        <w:rPr>
          <w:b/>
          <w:sz w:val="28"/>
          <w:szCs w:val="28"/>
          <w:lang w:eastAsia="tr-TR"/>
        </w:rPr>
      </w:pPr>
      <w:r w:rsidRPr="00C843CD">
        <w:rPr>
          <w:b/>
          <w:sz w:val="28"/>
          <w:szCs w:val="28"/>
          <w:lang w:eastAsia="tr-TR"/>
        </w:rPr>
        <w:t>TÜKETİCİNİN VE REKABETİN KORUNMASI DERNEĞİ (TÜRDER) BAŞKAN YARDIMCISI VE TÜKETİCİ ÖRGÜTLERİ FEDERASYONU (TÖF) YÖNETİM KURULU E. ÜYESİ MUSA KARADEMİR’</w:t>
      </w:r>
      <w:r w:rsidR="00B315BE" w:rsidRPr="00C843CD">
        <w:rPr>
          <w:b/>
          <w:sz w:val="28"/>
          <w:szCs w:val="28"/>
          <w:lang w:eastAsia="tr-TR"/>
        </w:rPr>
        <w:t xml:space="preserve">DEN </w:t>
      </w:r>
    </w:p>
    <w:p w:rsidR="00C843CD" w:rsidRDefault="00C843CD" w:rsidP="00644C0B">
      <w:pPr>
        <w:pStyle w:val="AralkYok"/>
        <w:jc w:val="center"/>
        <w:rPr>
          <w:b/>
          <w:sz w:val="28"/>
          <w:szCs w:val="28"/>
          <w:lang w:eastAsia="tr-TR"/>
        </w:rPr>
      </w:pPr>
    </w:p>
    <w:p w:rsidR="00C843CD" w:rsidRDefault="00B315BE" w:rsidP="00C843CD">
      <w:pPr>
        <w:pStyle w:val="AralkYok"/>
        <w:jc w:val="center"/>
        <w:rPr>
          <w:b/>
          <w:sz w:val="28"/>
          <w:szCs w:val="28"/>
          <w:lang w:eastAsia="tr-TR"/>
        </w:rPr>
      </w:pPr>
      <w:r w:rsidRPr="00C843CD">
        <w:rPr>
          <w:b/>
          <w:sz w:val="28"/>
          <w:szCs w:val="28"/>
          <w:lang w:eastAsia="tr-TR"/>
        </w:rPr>
        <w:t xml:space="preserve">TÜKETİCİ </w:t>
      </w:r>
      <w:r w:rsidR="001F5804" w:rsidRPr="00C843CD">
        <w:rPr>
          <w:b/>
          <w:sz w:val="28"/>
          <w:szCs w:val="28"/>
          <w:lang w:eastAsia="tr-TR"/>
        </w:rPr>
        <w:t>FEDERASYON</w:t>
      </w:r>
      <w:r w:rsidRPr="00C843CD">
        <w:rPr>
          <w:b/>
          <w:sz w:val="28"/>
          <w:szCs w:val="28"/>
          <w:lang w:eastAsia="tr-TR"/>
        </w:rPr>
        <w:t xml:space="preserve"> VE DERNEKLERİNE </w:t>
      </w:r>
      <w:r w:rsidR="001F5804" w:rsidRPr="00C843CD">
        <w:rPr>
          <w:b/>
          <w:sz w:val="28"/>
          <w:szCs w:val="28"/>
          <w:lang w:eastAsia="tr-TR"/>
        </w:rPr>
        <w:t xml:space="preserve">YÖNELİK </w:t>
      </w:r>
      <w:r w:rsidRPr="00C843CD">
        <w:rPr>
          <w:b/>
          <w:sz w:val="28"/>
          <w:szCs w:val="28"/>
          <w:lang w:eastAsia="tr-TR"/>
        </w:rPr>
        <w:t xml:space="preserve"> </w:t>
      </w:r>
    </w:p>
    <w:p w:rsidR="00B315BE" w:rsidRPr="00C843CD" w:rsidRDefault="00B315BE" w:rsidP="00644C0B">
      <w:pPr>
        <w:pStyle w:val="AralkYok"/>
        <w:jc w:val="center"/>
        <w:rPr>
          <w:b/>
          <w:sz w:val="28"/>
          <w:szCs w:val="28"/>
          <w:lang w:eastAsia="tr-TR"/>
        </w:rPr>
      </w:pPr>
      <w:r w:rsidRPr="00C843CD">
        <w:rPr>
          <w:b/>
          <w:sz w:val="28"/>
          <w:szCs w:val="28"/>
          <w:lang w:eastAsia="tr-TR"/>
        </w:rPr>
        <w:t xml:space="preserve">2 GÜNLÜK-ÜCRETSİZ </w:t>
      </w:r>
    </w:p>
    <w:p w:rsidR="001F5804" w:rsidRPr="00C843CD" w:rsidRDefault="00B315BE" w:rsidP="00644C0B">
      <w:pPr>
        <w:pStyle w:val="AralkYok"/>
        <w:jc w:val="center"/>
        <w:rPr>
          <w:b/>
          <w:sz w:val="28"/>
          <w:szCs w:val="28"/>
          <w:lang w:eastAsia="tr-TR"/>
        </w:rPr>
      </w:pPr>
      <w:r w:rsidRPr="00C843CD">
        <w:rPr>
          <w:b/>
          <w:sz w:val="28"/>
          <w:szCs w:val="28"/>
          <w:lang w:eastAsia="tr-TR"/>
        </w:rPr>
        <w:t>“</w:t>
      </w:r>
      <w:r w:rsidR="001F5804" w:rsidRPr="00C843CD">
        <w:rPr>
          <w:b/>
          <w:sz w:val="28"/>
          <w:szCs w:val="28"/>
          <w:lang w:eastAsia="tr-TR"/>
        </w:rPr>
        <w:t>AVRUPA BİRLİĞİ HİBELERİ V</w:t>
      </w:r>
      <w:r w:rsidRPr="00C843CD">
        <w:rPr>
          <w:b/>
          <w:sz w:val="28"/>
          <w:szCs w:val="28"/>
          <w:lang w:eastAsia="tr-TR"/>
        </w:rPr>
        <w:t>E PROJE DÖNGÜSÜ YÖNETİMİ EĞİTİM SEMİNERİ”</w:t>
      </w:r>
    </w:p>
    <w:p w:rsidR="00AD3136" w:rsidRPr="00B977AD" w:rsidRDefault="00AD3136" w:rsidP="00B977AD">
      <w:pPr>
        <w:pStyle w:val="AralkYok"/>
        <w:jc w:val="both"/>
        <w:rPr>
          <w:rFonts w:cstheme="minorHAnsi"/>
          <w:sz w:val="24"/>
          <w:szCs w:val="24"/>
          <w:lang w:eastAsia="tr-TR"/>
        </w:rPr>
      </w:pPr>
    </w:p>
    <w:p w:rsidR="00B977AD" w:rsidRPr="00FE3CCC" w:rsidRDefault="00FE3CCC" w:rsidP="00B977AD">
      <w:pPr>
        <w:pStyle w:val="AralkYok"/>
        <w:jc w:val="both"/>
        <w:rPr>
          <w:i/>
        </w:rPr>
      </w:pPr>
      <w:r>
        <w:rPr>
          <w:rFonts w:cstheme="minorHAnsi"/>
          <w:sz w:val="24"/>
          <w:szCs w:val="24"/>
          <w:lang w:eastAsia="tr-TR"/>
        </w:rPr>
        <w:t xml:space="preserve">Konuya ilişkin bir açıklama yapan Musa </w:t>
      </w:r>
      <w:proofErr w:type="spellStart"/>
      <w:r>
        <w:rPr>
          <w:rFonts w:cstheme="minorHAnsi"/>
          <w:sz w:val="24"/>
          <w:szCs w:val="24"/>
          <w:lang w:eastAsia="tr-TR"/>
        </w:rPr>
        <w:t>Karademir</w:t>
      </w:r>
      <w:proofErr w:type="spellEnd"/>
      <w:r>
        <w:rPr>
          <w:rFonts w:cstheme="minorHAnsi"/>
          <w:sz w:val="24"/>
          <w:szCs w:val="24"/>
          <w:lang w:eastAsia="tr-TR"/>
        </w:rPr>
        <w:t xml:space="preserve"> şunları söyledi: </w:t>
      </w:r>
      <w:r w:rsidR="00644C0B" w:rsidRPr="00FE3CCC">
        <w:rPr>
          <w:rFonts w:cstheme="minorHAnsi"/>
          <w:i/>
          <w:sz w:val="24"/>
          <w:szCs w:val="24"/>
          <w:lang w:eastAsia="tr-TR"/>
        </w:rPr>
        <w:t>Türkiye’de Tüketici haklarının korunması</w:t>
      </w:r>
      <w:r w:rsidR="00B977AD" w:rsidRPr="00FE3CCC">
        <w:rPr>
          <w:rFonts w:cstheme="minorHAnsi"/>
          <w:i/>
          <w:sz w:val="24"/>
          <w:szCs w:val="24"/>
          <w:lang w:eastAsia="tr-TR"/>
        </w:rPr>
        <w:t xml:space="preserve"> konusunda ilk yasal düzenleme, 4077 Sayılı, </w:t>
      </w:r>
      <w:r w:rsidR="00B977AD" w:rsidRPr="00FE3CCC">
        <w:rPr>
          <w:rFonts w:eastAsia="Times New Roman" w:cstheme="minorHAnsi"/>
          <w:i/>
          <w:sz w:val="24"/>
          <w:szCs w:val="24"/>
          <w:lang w:eastAsia="tr-TR"/>
        </w:rPr>
        <w:t xml:space="preserve">Tüketicinin Korunması Hakkında Kanun’dur. 8 Mart 1995’de, 22221 Sayılı Resmi Gazetede yayınlanarak yürürlüğe giren </w:t>
      </w:r>
      <w:r w:rsidR="009E29E0" w:rsidRPr="00FE3CCC">
        <w:rPr>
          <w:rFonts w:eastAsia="Times New Roman" w:cstheme="minorHAnsi"/>
          <w:i/>
          <w:sz w:val="24"/>
          <w:szCs w:val="24"/>
          <w:lang w:eastAsia="tr-TR"/>
        </w:rPr>
        <w:t xml:space="preserve">bu </w:t>
      </w:r>
      <w:r w:rsidR="00B977AD" w:rsidRPr="00FE3CCC">
        <w:rPr>
          <w:rFonts w:eastAsia="Times New Roman" w:cstheme="minorHAnsi"/>
          <w:i/>
          <w:sz w:val="24"/>
          <w:szCs w:val="24"/>
          <w:lang w:eastAsia="tr-TR"/>
        </w:rPr>
        <w:t>kanun,</w:t>
      </w:r>
      <w:r w:rsidR="009E29E0" w:rsidRPr="00FE3CCC">
        <w:rPr>
          <w:rFonts w:eastAsia="Times New Roman" w:cstheme="minorHAnsi"/>
          <w:i/>
          <w:sz w:val="24"/>
          <w:szCs w:val="24"/>
          <w:lang w:eastAsia="tr-TR"/>
        </w:rPr>
        <w:t xml:space="preserve"> daha sonra, </w:t>
      </w:r>
      <w:r w:rsidR="009E29E0" w:rsidRPr="00FE3CCC">
        <w:rPr>
          <w:i/>
        </w:rPr>
        <w:t>2013’de Resmi Gazete’nin 28835 Sayısında yayınlanan 6502 Sayılı Kanunla yeniden düzenlenmiştir.</w:t>
      </w:r>
    </w:p>
    <w:p w:rsidR="009E29E0" w:rsidRPr="00FE3CCC" w:rsidRDefault="009E29E0" w:rsidP="00B977AD">
      <w:pPr>
        <w:pStyle w:val="AralkYok"/>
        <w:jc w:val="both"/>
        <w:rPr>
          <w:i/>
        </w:rPr>
      </w:pPr>
    </w:p>
    <w:p w:rsidR="009E29E0" w:rsidRPr="00FE3CCC" w:rsidRDefault="009E29E0" w:rsidP="00B977AD">
      <w:pPr>
        <w:pStyle w:val="AralkYok"/>
        <w:jc w:val="both"/>
        <w:rPr>
          <w:rFonts w:eastAsia="Times New Roman" w:cstheme="minorHAnsi"/>
          <w:i/>
          <w:sz w:val="24"/>
          <w:szCs w:val="24"/>
          <w:lang w:eastAsia="tr-TR"/>
        </w:rPr>
      </w:pPr>
      <w:r w:rsidRPr="00FE3CCC">
        <w:rPr>
          <w:i/>
        </w:rPr>
        <w:t xml:space="preserve">Aynı şekilde ilk Rekabet Kanunu da </w:t>
      </w:r>
      <w:r w:rsidRPr="00FE3CCC">
        <w:rPr>
          <w:rFonts w:cstheme="minorHAnsi"/>
          <w:bCs/>
          <w:i/>
          <w:sz w:val="24"/>
          <w:szCs w:val="24"/>
        </w:rPr>
        <w:t>1994’de Resmi Gazete’nin 22140 Sayılı nüshasında yayınlanarak yürürlüğe giren 4054 Sayılı</w:t>
      </w:r>
      <w:r w:rsidR="0034085A" w:rsidRPr="00FE3CCC">
        <w:rPr>
          <w:rFonts w:cstheme="minorHAnsi"/>
          <w:bCs/>
          <w:i/>
          <w:sz w:val="24"/>
          <w:szCs w:val="24"/>
        </w:rPr>
        <w:t xml:space="preserve"> Rekabetin Korunması Hakkında K</w:t>
      </w:r>
      <w:r w:rsidRPr="00FE3CCC">
        <w:rPr>
          <w:rFonts w:cstheme="minorHAnsi"/>
          <w:bCs/>
          <w:i/>
          <w:sz w:val="24"/>
          <w:szCs w:val="24"/>
        </w:rPr>
        <w:t>anun</w:t>
      </w:r>
      <w:r w:rsidR="0034085A" w:rsidRPr="00FE3CCC">
        <w:rPr>
          <w:rFonts w:cstheme="minorHAnsi"/>
          <w:bCs/>
          <w:i/>
          <w:sz w:val="24"/>
          <w:szCs w:val="24"/>
        </w:rPr>
        <w:t>’</w:t>
      </w:r>
      <w:r w:rsidRPr="00FE3CCC">
        <w:rPr>
          <w:rFonts w:cstheme="minorHAnsi"/>
          <w:bCs/>
          <w:i/>
          <w:sz w:val="24"/>
          <w:szCs w:val="24"/>
        </w:rPr>
        <w:t>dur. Aynı kanun daha sonra, Haziran 2020’de</w:t>
      </w:r>
      <w:r w:rsidR="0034085A" w:rsidRPr="00FE3CCC">
        <w:rPr>
          <w:rFonts w:cstheme="minorHAnsi"/>
          <w:bCs/>
          <w:i/>
          <w:sz w:val="24"/>
          <w:szCs w:val="24"/>
        </w:rPr>
        <w:t xml:space="preserve"> Resmi Gazete’nin 31165’inci nüshasında yayınlanan 7246 Sayılı Kanun ile yeniden şekillendirilmiştir. </w:t>
      </w:r>
      <w:r w:rsidRPr="00FE3CCC">
        <w:rPr>
          <w:rFonts w:cstheme="minorHAnsi"/>
          <w:bCs/>
          <w:i/>
          <w:sz w:val="24"/>
          <w:szCs w:val="24"/>
        </w:rPr>
        <w:t xml:space="preserve">   </w:t>
      </w:r>
    </w:p>
    <w:p w:rsidR="00B977AD" w:rsidRPr="00FE3CCC" w:rsidRDefault="00B977AD" w:rsidP="00B977AD">
      <w:pPr>
        <w:pStyle w:val="AralkYok"/>
        <w:jc w:val="both"/>
        <w:rPr>
          <w:rFonts w:eastAsia="Times New Roman" w:cstheme="minorHAnsi"/>
          <w:i/>
          <w:sz w:val="24"/>
          <w:szCs w:val="24"/>
          <w:lang w:eastAsia="tr-TR"/>
        </w:rPr>
      </w:pPr>
    </w:p>
    <w:p w:rsidR="0077308B" w:rsidRDefault="0034085A" w:rsidP="00B977AD">
      <w:pPr>
        <w:pStyle w:val="AralkYok"/>
        <w:jc w:val="both"/>
        <w:rPr>
          <w:rFonts w:cstheme="minorHAnsi"/>
          <w:i/>
          <w:sz w:val="24"/>
          <w:szCs w:val="24"/>
          <w:lang w:eastAsia="tr-TR"/>
        </w:rPr>
      </w:pPr>
      <w:r w:rsidRPr="00FE3CCC">
        <w:rPr>
          <w:rFonts w:cstheme="minorHAnsi"/>
          <w:i/>
          <w:sz w:val="24"/>
          <w:szCs w:val="24"/>
          <w:lang w:eastAsia="tr-TR"/>
        </w:rPr>
        <w:t>Tüketici haklarının korunması, rekabet edebilir piyasalarda kartelleşmenin önlenmesi ile daha etkin ve verimli hale gelecektir. Dolayısıyla; tüketici haklarının korunması ve rekabetin varlığı birbirinden ayrılmaz bir bütünlük arz etmektedir.</w:t>
      </w:r>
      <w:r w:rsidR="00FE3CCC">
        <w:rPr>
          <w:rFonts w:cstheme="minorHAnsi"/>
          <w:sz w:val="24"/>
          <w:szCs w:val="24"/>
          <w:lang w:eastAsia="tr-TR"/>
        </w:rPr>
        <w:t xml:space="preserve"> Dedi. Sözlerini sürdüren </w:t>
      </w:r>
      <w:proofErr w:type="spellStart"/>
      <w:r w:rsidR="00FE3CCC">
        <w:rPr>
          <w:rFonts w:cstheme="minorHAnsi"/>
          <w:sz w:val="24"/>
          <w:szCs w:val="24"/>
          <w:lang w:eastAsia="tr-TR"/>
        </w:rPr>
        <w:t>Karademir</w:t>
      </w:r>
      <w:proofErr w:type="spellEnd"/>
      <w:r w:rsidR="00FE3CCC">
        <w:rPr>
          <w:rFonts w:cstheme="minorHAnsi"/>
          <w:sz w:val="24"/>
          <w:szCs w:val="24"/>
          <w:lang w:eastAsia="tr-TR"/>
        </w:rPr>
        <w:t xml:space="preserve">; </w:t>
      </w:r>
      <w:r w:rsidRPr="00FE3CCC">
        <w:rPr>
          <w:rFonts w:cstheme="minorHAnsi"/>
          <w:i/>
          <w:sz w:val="24"/>
          <w:szCs w:val="24"/>
          <w:lang w:eastAsia="tr-TR"/>
        </w:rPr>
        <w:t xml:space="preserve">Türkiye’de 25 yıldır süren tüketici haklarının korunması mücadelesi, maalesef beklenen ve istenen seviyede değildir. </w:t>
      </w:r>
      <w:proofErr w:type="gramStart"/>
      <w:r w:rsidRPr="00FE3CCC">
        <w:rPr>
          <w:rFonts w:cstheme="minorHAnsi"/>
          <w:i/>
          <w:sz w:val="24"/>
          <w:szCs w:val="24"/>
          <w:lang w:eastAsia="tr-TR"/>
        </w:rPr>
        <w:t>Bunun</w:t>
      </w:r>
      <w:r w:rsidR="000650E6">
        <w:rPr>
          <w:rFonts w:cstheme="minorHAnsi"/>
          <w:i/>
          <w:sz w:val="24"/>
          <w:szCs w:val="24"/>
          <w:lang w:eastAsia="tr-TR"/>
        </w:rPr>
        <w:t xml:space="preserve"> pek çok sebebi olmasına rağmen </w:t>
      </w:r>
      <w:proofErr w:type="spellStart"/>
      <w:r w:rsidR="000650E6">
        <w:rPr>
          <w:rFonts w:cstheme="minorHAnsi"/>
          <w:i/>
          <w:sz w:val="24"/>
          <w:szCs w:val="24"/>
          <w:lang w:eastAsia="tr-TR"/>
        </w:rPr>
        <w:t>başlıcaları</w:t>
      </w:r>
      <w:proofErr w:type="spellEnd"/>
      <w:r w:rsidR="000650E6">
        <w:rPr>
          <w:rFonts w:cstheme="minorHAnsi"/>
          <w:i/>
          <w:sz w:val="24"/>
          <w:szCs w:val="24"/>
          <w:lang w:eastAsia="tr-TR"/>
        </w:rPr>
        <w:t>;</w:t>
      </w:r>
      <w:r w:rsidRPr="00FE3CCC">
        <w:rPr>
          <w:rFonts w:cstheme="minorHAnsi"/>
          <w:i/>
          <w:sz w:val="24"/>
          <w:szCs w:val="24"/>
          <w:lang w:eastAsia="tr-TR"/>
        </w:rPr>
        <w:t xml:space="preserve"> </w:t>
      </w:r>
      <w:r w:rsidR="00FE3CCC" w:rsidRPr="00FE3CCC">
        <w:rPr>
          <w:rFonts w:cstheme="minorHAnsi"/>
          <w:i/>
          <w:sz w:val="24"/>
          <w:szCs w:val="24"/>
          <w:lang w:eastAsia="tr-TR"/>
        </w:rPr>
        <w:t>*</w:t>
      </w:r>
      <w:r w:rsidRPr="00FE3CCC">
        <w:rPr>
          <w:rFonts w:cstheme="minorHAnsi"/>
          <w:i/>
          <w:sz w:val="24"/>
          <w:szCs w:val="24"/>
          <w:lang w:eastAsia="tr-TR"/>
        </w:rPr>
        <w:t xml:space="preserve">hükümet politikaları oluşturulurken, hükümet tarafından (İlgili Bakanlık) farklı bileşenlerin (STK-Üniversiteler vs.) fikirlerinin sorulmaması veya </w:t>
      </w:r>
      <w:r w:rsidR="00FE3CCC" w:rsidRPr="00FE3CCC">
        <w:rPr>
          <w:rFonts w:cstheme="minorHAnsi"/>
          <w:i/>
          <w:sz w:val="24"/>
          <w:szCs w:val="24"/>
          <w:lang w:eastAsia="tr-TR"/>
        </w:rPr>
        <w:t xml:space="preserve">önerilerin </w:t>
      </w:r>
      <w:r w:rsidRPr="00FE3CCC">
        <w:rPr>
          <w:rFonts w:cstheme="minorHAnsi"/>
          <w:i/>
          <w:sz w:val="24"/>
          <w:szCs w:val="24"/>
          <w:lang w:eastAsia="tr-TR"/>
        </w:rPr>
        <w:t xml:space="preserve">dikkate alınmaması, </w:t>
      </w:r>
      <w:r w:rsidR="00FE3CCC" w:rsidRPr="00FE3CCC">
        <w:rPr>
          <w:rFonts w:cstheme="minorHAnsi"/>
          <w:i/>
          <w:sz w:val="24"/>
          <w:szCs w:val="24"/>
          <w:lang w:eastAsia="tr-TR"/>
        </w:rPr>
        <w:t>*</w:t>
      </w:r>
      <w:r w:rsidRPr="00FE3CCC">
        <w:rPr>
          <w:rFonts w:cstheme="minorHAnsi"/>
          <w:i/>
          <w:sz w:val="24"/>
          <w:szCs w:val="24"/>
          <w:lang w:eastAsia="tr-TR"/>
        </w:rPr>
        <w:t>üretici firmaların tüketici</w:t>
      </w:r>
      <w:r w:rsidR="00FE3CCC" w:rsidRPr="00FE3CCC">
        <w:rPr>
          <w:rFonts w:cstheme="minorHAnsi"/>
          <w:i/>
          <w:sz w:val="24"/>
          <w:szCs w:val="24"/>
          <w:lang w:eastAsia="tr-TR"/>
        </w:rPr>
        <w:t xml:space="preserve"> haklarını korumada isteksiz</w:t>
      </w:r>
      <w:r w:rsidR="00FE3CCC">
        <w:rPr>
          <w:rFonts w:cstheme="minorHAnsi"/>
          <w:i/>
          <w:sz w:val="24"/>
          <w:szCs w:val="24"/>
          <w:lang w:eastAsia="tr-TR"/>
        </w:rPr>
        <w:t xml:space="preserve">, kazanç odaklı, </w:t>
      </w:r>
      <w:r w:rsidR="00FE3CCC" w:rsidRPr="00FE3CCC">
        <w:rPr>
          <w:rFonts w:cstheme="minorHAnsi"/>
          <w:i/>
          <w:sz w:val="24"/>
          <w:szCs w:val="24"/>
          <w:lang w:eastAsia="tr-TR"/>
        </w:rPr>
        <w:t>vurdumduymaz davranması ve *tüketici örgütleri olan STK (federasyon ve dernekler)’</w:t>
      </w:r>
      <w:proofErr w:type="spellStart"/>
      <w:r w:rsidR="00FE3CCC" w:rsidRPr="00FE3CCC">
        <w:rPr>
          <w:rFonts w:cstheme="minorHAnsi"/>
          <w:i/>
          <w:sz w:val="24"/>
          <w:szCs w:val="24"/>
          <w:lang w:eastAsia="tr-TR"/>
        </w:rPr>
        <w:t>ların</w:t>
      </w:r>
      <w:proofErr w:type="spellEnd"/>
      <w:r w:rsidR="00FE3CCC">
        <w:rPr>
          <w:rFonts w:cstheme="minorHAnsi"/>
          <w:i/>
          <w:sz w:val="24"/>
          <w:szCs w:val="24"/>
          <w:lang w:eastAsia="tr-TR"/>
        </w:rPr>
        <w:t xml:space="preserve">, tüketici haklarının korunmasında beklenen ve istenen </w:t>
      </w:r>
      <w:r w:rsidR="000650E6">
        <w:rPr>
          <w:rFonts w:cstheme="minorHAnsi"/>
          <w:i/>
          <w:sz w:val="24"/>
          <w:szCs w:val="24"/>
          <w:lang w:eastAsia="tr-TR"/>
        </w:rPr>
        <w:t>performansı sergileyememesi olarak sıralayabiliriz.</w:t>
      </w:r>
      <w:r w:rsidR="0077308B">
        <w:rPr>
          <w:rFonts w:cstheme="minorHAnsi"/>
          <w:i/>
          <w:sz w:val="24"/>
          <w:szCs w:val="24"/>
          <w:lang w:eastAsia="tr-TR"/>
        </w:rPr>
        <w:t xml:space="preserve"> </w:t>
      </w:r>
      <w:proofErr w:type="gramEnd"/>
    </w:p>
    <w:p w:rsidR="0077308B" w:rsidRDefault="0077308B" w:rsidP="00B977AD">
      <w:pPr>
        <w:pStyle w:val="AralkYok"/>
        <w:jc w:val="both"/>
        <w:rPr>
          <w:rFonts w:cstheme="minorHAnsi"/>
          <w:i/>
          <w:sz w:val="24"/>
          <w:szCs w:val="24"/>
          <w:lang w:eastAsia="tr-TR"/>
        </w:rPr>
      </w:pPr>
    </w:p>
    <w:p w:rsidR="00163580" w:rsidRDefault="000650E6" w:rsidP="00B977AD">
      <w:pPr>
        <w:pStyle w:val="AralkYok"/>
        <w:jc w:val="both"/>
        <w:rPr>
          <w:rFonts w:cstheme="minorHAnsi"/>
          <w:i/>
          <w:sz w:val="24"/>
          <w:szCs w:val="24"/>
          <w:lang w:eastAsia="tr-TR"/>
        </w:rPr>
      </w:pPr>
      <w:r w:rsidRPr="0077308B">
        <w:rPr>
          <w:rFonts w:cstheme="minorHAnsi"/>
          <w:i/>
          <w:sz w:val="24"/>
          <w:szCs w:val="24"/>
          <w:lang w:eastAsia="tr-TR"/>
        </w:rPr>
        <w:t>Tüketici örgütleri arasında eşgüdüm ve uyum eksikliği varlığını yıllarca sürdürdü ancak son 4 yılda</w:t>
      </w:r>
      <w:r w:rsidR="0077308B" w:rsidRPr="0077308B">
        <w:rPr>
          <w:rFonts w:cstheme="minorHAnsi"/>
          <w:i/>
          <w:sz w:val="24"/>
          <w:szCs w:val="24"/>
          <w:lang w:eastAsia="tr-TR"/>
        </w:rPr>
        <w:t xml:space="preserve"> ise işbirliği ve güç birliği yapmanın ve derneklerin oluşturduğu federasyonların bir araya gelerek, </w:t>
      </w:r>
      <w:r w:rsidR="0077308B" w:rsidRPr="0077308B">
        <w:rPr>
          <w:rFonts w:cstheme="minorHAnsi"/>
          <w:b/>
          <w:i/>
          <w:sz w:val="24"/>
          <w:szCs w:val="24"/>
          <w:lang w:eastAsia="tr-TR"/>
        </w:rPr>
        <w:t>“Konfederasyon</w:t>
      </w:r>
      <w:r w:rsidR="0077308B" w:rsidRPr="0077308B">
        <w:rPr>
          <w:rFonts w:cstheme="minorHAnsi"/>
          <w:i/>
          <w:sz w:val="24"/>
          <w:szCs w:val="24"/>
          <w:lang w:eastAsia="tr-TR"/>
        </w:rPr>
        <w:t>” çatısı altında birleşmesinin değeri bütün taraflarca anlaşılmış görünmektedir. Bu oldukça sevindirici ve bir o kada</w:t>
      </w:r>
      <w:r w:rsidR="0077308B">
        <w:rPr>
          <w:rFonts w:cstheme="minorHAnsi"/>
          <w:i/>
          <w:sz w:val="24"/>
          <w:szCs w:val="24"/>
          <w:lang w:eastAsia="tr-TR"/>
        </w:rPr>
        <w:t>r da heyecan verici bir gelişmedir. Şimdilik 3 Federasyon (Tüketici Birliği Federasyonu, Tüketici</w:t>
      </w:r>
      <w:r w:rsidR="00163580">
        <w:rPr>
          <w:rFonts w:cstheme="minorHAnsi"/>
          <w:i/>
          <w:sz w:val="24"/>
          <w:szCs w:val="24"/>
          <w:lang w:eastAsia="tr-TR"/>
        </w:rPr>
        <w:t xml:space="preserve"> Dernekleri Federasyonu </w:t>
      </w:r>
      <w:r w:rsidR="000B5753">
        <w:rPr>
          <w:rFonts w:cstheme="minorHAnsi"/>
          <w:i/>
          <w:sz w:val="24"/>
          <w:szCs w:val="24"/>
          <w:lang w:eastAsia="tr-TR"/>
        </w:rPr>
        <w:t>ile</w:t>
      </w:r>
      <w:r w:rsidR="00163580">
        <w:rPr>
          <w:rFonts w:cstheme="minorHAnsi"/>
          <w:i/>
          <w:sz w:val="24"/>
          <w:szCs w:val="24"/>
          <w:lang w:eastAsia="tr-TR"/>
        </w:rPr>
        <w:t xml:space="preserve"> Tüketici ve Çevre Dernekleri </w:t>
      </w:r>
      <w:r w:rsidR="0077308B">
        <w:rPr>
          <w:rFonts w:cstheme="minorHAnsi"/>
          <w:i/>
          <w:sz w:val="24"/>
          <w:szCs w:val="24"/>
          <w:lang w:eastAsia="tr-TR"/>
        </w:rPr>
        <w:t>Federasyonu</w:t>
      </w:r>
      <w:r w:rsidR="00163580">
        <w:rPr>
          <w:rFonts w:cstheme="minorHAnsi"/>
          <w:i/>
          <w:sz w:val="24"/>
          <w:szCs w:val="24"/>
          <w:lang w:eastAsia="tr-TR"/>
        </w:rPr>
        <w:t>) bir araya gelerek, “</w:t>
      </w:r>
      <w:r w:rsidR="00163580" w:rsidRPr="00163580">
        <w:rPr>
          <w:rFonts w:cstheme="minorHAnsi"/>
          <w:b/>
          <w:i/>
          <w:sz w:val="24"/>
          <w:szCs w:val="24"/>
          <w:lang w:eastAsia="tr-TR"/>
        </w:rPr>
        <w:t>Tüketici Konfederasyonu Girişimi</w:t>
      </w:r>
      <w:r w:rsidR="00163580">
        <w:rPr>
          <w:rFonts w:cstheme="minorHAnsi"/>
          <w:i/>
          <w:sz w:val="24"/>
          <w:szCs w:val="24"/>
          <w:lang w:eastAsia="tr-TR"/>
        </w:rPr>
        <w:t>”ni oluşturdu. Şimdi tüm tüketici ve rekabet bileşenleri, yani hepimiz, Konfederasyon için “taşın altına elimizi koyarak” güçlü bir mesaj vereceğiz.</w:t>
      </w:r>
    </w:p>
    <w:p w:rsidR="00163580" w:rsidRDefault="00163580" w:rsidP="00B977AD">
      <w:pPr>
        <w:pStyle w:val="AralkYok"/>
        <w:jc w:val="both"/>
        <w:rPr>
          <w:rFonts w:cstheme="minorHAnsi"/>
          <w:i/>
          <w:sz w:val="24"/>
          <w:szCs w:val="24"/>
          <w:lang w:eastAsia="tr-TR"/>
        </w:rPr>
      </w:pPr>
    </w:p>
    <w:p w:rsidR="003B3E5F" w:rsidRDefault="00163580" w:rsidP="00B977AD">
      <w:pPr>
        <w:pStyle w:val="AralkYok"/>
        <w:jc w:val="both"/>
        <w:rPr>
          <w:rFonts w:cstheme="minorHAnsi"/>
          <w:i/>
          <w:sz w:val="24"/>
          <w:szCs w:val="24"/>
          <w:lang w:eastAsia="tr-TR"/>
        </w:rPr>
      </w:pPr>
      <w:r>
        <w:rPr>
          <w:rFonts w:cstheme="minorHAnsi"/>
          <w:i/>
          <w:sz w:val="24"/>
          <w:szCs w:val="24"/>
          <w:lang w:eastAsia="tr-TR"/>
        </w:rPr>
        <w:t xml:space="preserve">Konfederasyon, Avrupa Birliği’ndeki ve gelişmiş ülkelerdeki muadilleri gibi güçlü bir yapı olacak. Konfederasyonu besleyen, </w:t>
      </w:r>
      <w:r w:rsidR="00B315BE">
        <w:rPr>
          <w:rFonts w:cstheme="minorHAnsi"/>
          <w:i/>
          <w:sz w:val="24"/>
          <w:szCs w:val="24"/>
          <w:lang w:eastAsia="tr-TR"/>
        </w:rPr>
        <w:t>f</w:t>
      </w:r>
      <w:r>
        <w:rPr>
          <w:rFonts w:cstheme="minorHAnsi"/>
          <w:i/>
          <w:sz w:val="24"/>
          <w:szCs w:val="24"/>
          <w:lang w:eastAsia="tr-TR"/>
        </w:rPr>
        <w:t xml:space="preserve">ederasyon ve </w:t>
      </w:r>
      <w:r w:rsidR="00B315BE">
        <w:rPr>
          <w:rFonts w:cstheme="minorHAnsi"/>
          <w:i/>
          <w:sz w:val="24"/>
          <w:szCs w:val="24"/>
          <w:lang w:eastAsia="tr-TR"/>
        </w:rPr>
        <w:t>d</w:t>
      </w:r>
      <w:r>
        <w:rPr>
          <w:rFonts w:cstheme="minorHAnsi"/>
          <w:i/>
          <w:sz w:val="24"/>
          <w:szCs w:val="24"/>
          <w:lang w:eastAsia="tr-TR"/>
        </w:rPr>
        <w:t>ernekler hep birlikte “</w:t>
      </w:r>
      <w:r w:rsidRPr="00163580">
        <w:rPr>
          <w:rFonts w:cstheme="minorHAnsi"/>
          <w:b/>
          <w:i/>
          <w:sz w:val="24"/>
          <w:szCs w:val="24"/>
          <w:lang w:eastAsia="tr-TR"/>
        </w:rPr>
        <w:t>güçlü bir ekosistem</w:t>
      </w:r>
      <w:r>
        <w:rPr>
          <w:rFonts w:cstheme="minorHAnsi"/>
          <w:i/>
          <w:sz w:val="24"/>
          <w:szCs w:val="24"/>
          <w:lang w:eastAsia="tr-TR"/>
        </w:rPr>
        <w:t>”</w:t>
      </w:r>
      <w:r w:rsidR="003B3E5F">
        <w:rPr>
          <w:rFonts w:cstheme="minorHAnsi"/>
          <w:i/>
          <w:sz w:val="24"/>
          <w:szCs w:val="24"/>
          <w:lang w:eastAsia="tr-TR"/>
        </w:rPr>
        <w:t xml:space="preserve"> oluşturacaktır. </w:t>
      </w:r>
    </w:p>
    <w:p w:rsidR="003B3E5F" w:rsidRDefault="003B3E5F" w:rsidP="00B977AD">
      <w:pPr>
        <w:pStyle w:val="AralkYok"/>
        <w:jc w:val="both"/>
        <w:rPr>
          <w:rFonts w:cstheme="minorHAnsi"/>
          <w:i/>
          <w:sz w:val="24"/>
          <w:szCs w:val="24"/>
          <w:lang w:eastAsia="tr-TR"/>
        </w:rPr>
      </w:pPr>
    </w:p>
    <w:p w:rsidR="00AD1CF5" w:rsidRDefault="003B3E5F" w:rsidP="00B977AD">
      <w:pPr>
        <w:pStyle w:val="AralkYok"/>
        <w:jc w:val="both"/>
        <w:rPr>
          <w:rFonts w:cstheme="minorHAnsi"/>
          <w:i/>
          <w:sz w:val="24"/>
          <w:szCs w:val="24"/>
          <w:lang w:eastAsia="tr-TR"/>
        </w:rPr>
      </w:pPr>
      <w:r>
        <w:rPr>
          <w:rFonts w:cstheme="minorHAnsi"/>
          <w:i/>
          <w:sz w:val="24"/>
          <w:szCs w:val="24"/>
          <w:lang w:eastAsia="tr-TR"/>
        </w:rPr>
        <w:t xml:space="preserve">Konfederasyon; </w:t>
      </w:r>
      <w:r w:rsidR="00B315BE">
        <w:rPr>
          <w:rFonts w:cstheme="minorHAnsi"/>
          <w:i/>
          <w:sz w:val="24"/>
          <w:szCs w:val="24"/>
          <w:lang w:eastAsia="tr-TR"/>
        </w:rPr>
        <w:t xml:space="preserve">tüketici hakem heyetlerinin etkin ve verimli çalışması, </w:t>
      </w:r>
      <w:r>
        <w:rPr>
          <w:rFonts w:cstheme="minorHAnsi"/>
          <w:i/>
          <w:sz w:val="24"/>
          <w:szCs w:val="24"/>
          <w:lang w:eastAsia="tr-TR"/>
        </w:rPr>
        <w:t>t</w:t>
      </w:r>
      <w:r w:rsidR="00163580">
        <w:rPr>
          <w:rFonts w:cstheme="minorHAnsi"/>
          <w:i/>
          <w:sz w:val="24"/>
          <w:szCs w:val="24"/>
          <w:lang w:eastAsia="tr-TR"/>
        </w:rPr>
        <w:t>üketici haklarının korunmasının güçlendirilmesi, tüketicinin hak aramada</w:t>
      </w:r>
      <w:r>
        <w:rPr>
          <w:rFonts w:cstheme="minorHAnsi"/>
          <w:i/>
          <w:sz w:val="24"/>
          <w:szCs w:val="24"/>
          <w:lang w:eastAsia="tr-TR"/>
        </w:rPr>
        <w:t xml:space="preserve"> mağdur olmaması, tüketici hakları ve rekabet hukuku alanlarında politikalar üretmesi, üretici-tüketici</w:t>
      </w:r>
      <w:r w:rsidR="0014121A">
        <w:rPr>
          <w:rFonts w:cstheme="minorHAnsi"/>
          <w:i/>
          <w:sz w:val="24"/>
          <w:szCs w:val="24"/>
          <w:lang w:eastAsia="tr-TR"/>
        </w:rPr>
        <w:t xml:space="preserve">-tedarikçi zincirinde güçlü ve uzlaştırıcı/koruyu/kollayıcı olması konularında, Türkiye’de tüketicinin en etkili sesi olacaktır. Bu konuda federasyon ve dernek bileşenleri, sürekli temas halinde, sık </w:t>
      </w:r>
      <w:proofErr w:type="spellStart"/>
      <w:r w:rsidR="0014121A">
        <w:rPr>
          <w:rFonts w:cstheme="minorHAnsi"/>
          <w:i/>
          <w:sz w:val="24"/>
          <w:szCs w:val="24"/>
          <w:lang w:eastAsia="tr-TR"/>
        </w:rPr>
        <w:t>sık</w:t>
      </w:r>
      <w:proofErr w:type="spellEnd"/>
      <w:r w:rsidR="0014121A">
        <w:rPr>
          <w:rFonts w:cstheme="minorHAnsi"/>
          <w:i/>
          <w:sz w:val="24"/>
          <w:szCs w:val="24"/>
          <w:lang w:eastAsia="tr-TR"/>
        </w:rPr>
        <w:t xml:space="preserve"> bir araya gelerek görüşmeler yapıyoruz. Yakında </w:t>
      </w:r>
      <w:r w:rsidR="00B315BE">
        <w:rPr>
          <w:rFonts w:cstheme="minorHAnsi"/>
          <w:i/>
          <w:sz w:val="24"/>
          <w:szCs w:val="24"/>
          <w:lang w:eastAsia="tr-TR"/>
        </w:rPr>
        <w:t xml:space="preserve">da </w:t>
      </w:r>
      <w:r w:rsidR="0014121A">
        <w:rPr>
          <w:rFonts w:cstheme="minorHAnsi"/>
          <w:i/>
          <w:sz w:val="24"/>
          <w:szCs w:val="24"/>
          <w:lang w:eastAsia="tr-TR"/>
        </w:rPr>
        <w:t xml:space="preserve">bir </w:t>
      </w:r>
      <w:proofErr w:type="spellStart"/>
      <w:r w:rsidR="0014121A">
        <w:rPr>
          <w:rFonts w:cstheme="minorHAnsi"/>
          <w:i/>
          <w:sz w:val="24"/>
          <w:szCs w:val="24"/>
          <w:lang w:eastAsia="tr-TR"/>
        </w:rPr>
        <w:t>çalıştay</w:t>
      </w:r>
      <w:proofErr w:type="spellEnd"/>
      <w:r w:rsidR="0014121A">
        <w:rPr>
          <w:rFonts w:cstheme="minorHAnsi"/>
          <w:i/>
          <w:sz w:val="24"/>
          <w:szCs w:val="24"/>
          <w:lang w:eastAsia="tr-TR"/>
        </w:rPr>
        <w:t xml:space="preserve"> yapacağız.</w:t>
      </w:r>
    </w:p>
    <w:p w:rsidR="00C843CD" w:rsidRDefault="00C843CD" w:rsidP="00B977AD">
      <w:pPr>
        <w:pStyle w:val="AralkYok"/>
        <w:jc w:val="both"/>
        <w:rPr>
          <w:rFonts w:cstheme="minorHAnsi"/>
          <w:i/>
          <w:sz w:val="24"/>
          <w:szCs w:val="24"/>
          <w:lang w:eastAsia="tr-TR"/>
        </w:rPr>
      </w:pPr>
    </w:p>
    <w:p w:rsidR="00207826" w:rsidRDefault="00B315BE" w:rsidP="00B977AD">
      <w:pPr>
        <w:pStyle w:val="AralkYok"/>
        <w:jc w:val="both"/>
        <w:rPr>
          <w:rFonts w:cstheme="minorHAnsi"/>
          <w:i/>
          <w:sz w:val="24"/>
          <w:szCs w:val="24"/>
          <w:lang w:eastAsia="tr-TR"/>
        </w:rPr>
      </w:pPr>
      <w:r>
        <w:rPr>
          <w:rFonts w:cstheme="minorHAnsi"/>
          <w:i/>
          <w:sz w:val="24"/>
          <w:szCs w:val="24"/>
          <w:lang w:eastAsia="tr-TR"/>
        </w:rPr>
        <w:t>Güçlü ve etkin bir Konfederasyon kurmak için, Avrupa</w:t>
      </w:r>
      <w:r w:rsidR="00207826">
        <w:rPr>
          <w:rFonts w:cstheme="minorHAnsi"/>
          <w:i/>
          <w:sz w:val="24"/>
          <w:szCs w:val="24"/>
          <w:lang w:eastAsia="tr-TR"/>
        </w:rPr>
        <w:t xml:space="preserve">’daki benzer kuruluşların yapılarını ve çalışma şekillerini inceliyoruz. Avrupa’daki eşleştirmelerle birlikte, Türkiye’nin toplumsal yapısına ve tüketici alışkanlıklarına uygun, teknoloji çağına yakışır, geleceğe yönelik, yeni nesil ve özgün bir “Konfederasyon Modeli” üzerinde finale doğru yaklaşıyoruz. Ayrıca </w:t>
      </w:r>
      <w:r>
        <w:rPr>
          <w:rFonts w:cstheme="minorHAnsi"/>
          <w:i/>
          <w:sz w:val="24"/>
          <w:szCs w:val="24"/>
          <w:lang w:eastAsia="tr-TR"/>
        </w:rPr>
        <w:t xml:space="preserve">başta Avrupa Birliği fonları olmak, dünyanın farklı fonlarından ve hibelerinden faydalanmak üzere sürdürülebilir projeler geliştireceğiz. Ulusal ve uluslararası düzeyde konferans, panel, zirve, </w:t>
      </w:r>
      <w:proofErr w:type="spellStart"/>
      <w:r>
        <w:rPr>
          <w:rFonts w:cstheme="minorHAnsi"/>
          <w:i/>
          <w:sz w:val="24"/>
          <w:szCs w:val="24"/>
          <w:lang w:eastAsia="tr-TR"/>
        </w:rPr>
        <w:t>çalıştay</w:t>
      </w:r>
      <w:proofErr w:type="spellEnd"/>
      <w:r>
        <w:rPr>
          <w:rFonts w:cstheme="minorHAnsi"/>
          <w:i/>
          <w:sz w:val="24"/>
          <w:szCs w:val="24"/>
          <w:lang w:eastAsia="tr-TR"/>
        </w:rPr>
        <w:t xml:space="preserve"> gibi etkinlikler düzenleyeceğiz.</w:t>
      </w:r>
    </w:p>
    <w:p w:rsidR="00207826" w:rsidRDefault="00207826" w:rsidP="00B977AD">
      <w:pPr>
        <w:pStyle w:val="AralkYok"/>
        <w:jc w:val="both"/>
        <w:rPr>
          <w:rFonts w:cstheme="minorHAnsi"/>
          <w:i/>
          <w:sz w:val="24"/>
          <w:szCs w:val="24"/>
          <w:lang w:eastAsia="tr-TR"/>
        </w:rPr>
      </w:pPr>
    </w:p>
    <w:p w:rsidR="00207826" w:rsidRPr="00207826" w:rsidRDefault="00207826" w:rsidP="00207826">
      <w:pPr>
        <w:pStyle w:val="AralkYok"/>
        <w:jc w:val="both"/>
        <w:rPr>
          <w:i/>
          <w:sz w:val="24"/>
          <w:szCs w:val="24"/>
          <w:lang w:eastAsia="tr-TR"/>
        </w:rPr>
      </w:pPr>
      <w:r w:rsidRPr="00207826">
        <w:rPr>
          <w:rFonts w:cstheme="minorHAnsi"/>
          <w:i/>
          <w:sz w:val="24"/>
          <w:szCs w:val="24"/>
          <w:lang w:eastAsia="tr-TR"/>
        </w:rPr>
        <w:t xml:space="preserve">Bu </w:t>
      </w:r>
      <w:r>
        <w:rPr>
          <w:rFonts w:cstheme="minorHAnsi"/>
          <w:i/>
          <w:sz w:val="24"/>
          <w:szCs w:val="24"/>
          <w:lang w:eastAsia="tr-TR"/>
        </w:rPr>
        <w:t>çabaların Bir ürünü o</w:t>
      </w:r>
      <w:r w:rsidRPr="00207826">
        <w:rPr>
          <w:rFonts w:cstheme="minorHAnsi"/>
          <w:i/>
          <w:sz w:val="24"/>
          <w:szCs w:val="24"/>
          <w:lang w:eastAsia="tr-TR"/>
        </w:rPr>
        <w:t xml:space="preserve">larak, </w:t>
      </w:r>
      <w:r w:rsidRPr="00207826">
        <w:rPr>
          <w:rFonts w:cstheme="minorHAnsi"/>
          <w:b/>
          <w:i/>
          <w:sz w:val="24"/>
          <w:szCs w:val="24"/>
          <w:lang w:eastAsia="tr-TR"/>
        </w:rPr>
        <w:t>Tüketici Konfederasyon Girişimi Şemsiyesi</w:t>
      </w:r>
      <w:r w:rsidRPr="00207826">
        <w:rPr>
          <w:rFonts w:cstheme="minorHAnsi"/>
          <w:i/>
          <w:sz w:val="24"/>
          <w:szCs w:val="24"/>
          <w:lang w:eastAsia="tr-TR"/>
        </w:rPr>
        <w:t xml:space="preserve"> Altında;  </w:t>
      </w:r>
      <w:r w:rsidRPr="00207826">
        <w:rPr>
          <w:i/>
          <w:sz w:val="24"/>
          <w:szCs w:val="24"/>
          <w:lang w:eastAsia="tr-TR"/>
        </w:rPr>
        <w:t>“Avrupa Birliği Hibeleri ve Proje Döngüsü Yönetimi Eğitim Semineri”</w:t>
      </w:r>
      <w:r>
        <w:rPr>
          <w:i/>
          <w:sz w:val="24"/>
          <w:szCs w:val="24"/>
          <w:lang w:eastAsia="tr-TR"/>
        </w:rPr>
        <w:t xml:space="preserve"> vereceğim. Amacımız, tüm bileşenleri (Federasyon ve dernekler), Avrupa Birliği ve dünyadaki diğer fonlar hakkında bilgilendirmek ve her birinin proje ofisi gibi çalışmasını sağlamak. Bu vesile ile tüm </w:t>
      </w:r>
      <w:proofErr w:type="spellStart"/>
      <w:r>
        <w:rPr>
          <w:i/>
          <w:sz w:val="24"/>
          <w:szCs w:val="24"/>
          <w:lang w:eastAsia="tr-TR"/>
        </w:rPr>
        <w:t>STK’ları</w:t>
      </w:r>
      <w:proofErr w:type="spellEnd"/>
      <w:r>
        <w:rPr>
          <w:i/>
          <w:sz w:val="24"/>
          <w:szCs w:val="24"/>
          <w:lang w:eastAsia="tr-TR"/>
        </w:rPr>
        <w:t xml:space="preserve"> bu eğitime bekliyorum. </w:t>
      </w:r>
    </w:p>
    <w:p w:rsidR="00B315BE" w:rsidRPr="00207826" w:rsidRDefault="00B315BE" w:rsidP="00207826">
      <w:pPr>
        <w:pStyle w:val="AralkYok"/>
        <w:jc w:val="both"/>
        <w:rPr>
          <w:rFonts w:cstheme="minorHAnsi"/>
          <w:i/>
          <w:sz w:val="24"/>
          <w:szCs w:val="24"/>
          <w:lang w:eastAsia="tr-TR"/>
        </w:rPr>
      </w:pPr>
    </w:p>
    <w:sectPr w:rsidR="00B315BE" w:rsidRPr="00207826" w:rsidSect="00AD1C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20B8"/>
    <w:rsid w:val="000120B8"/>
    <w:rsid w:val="000650E6"/>
    <w:rsid w:val="00071B69"/>
    <w:rsid w:val="000A4431"/>
    <w:rsid w:val="000B5753"/>
    <w:rsid w:val="00124B05"/>
    <w:rsid w:val="0014121A"/>
    <w:rsid w:val="00163580"/>
    <w:rsid w:val="001F5804"/>
    <w:rsid w:val="00207826"/>
    <w:rsid w:val="0034085A"/>
    <w:rsid w:val="003B3E5F"/>
    <w:rsid w:val="00644C0B"/>
    <w:rsid w:val="0077308B"/>
    <w:rsid w:val="009E29E0"/>
    <w:rsid w:val="00AD1CF5"/>
    <w:rsid w:val="00AD3136"/>
    <w:rsid w:val="00B315BE"/>
    <w:rsid w:val="00B977AD"/>
    <w:rsid w:val="00C843CD"/>
    <w:rsid w:val="00FE3C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F5"/>
  </w:style>
  <w:style w:type="paragraph" w:styleId="Balk4">
    <w:name w:val="heading 4"/>
    <w:basedOn w:val="Normal"/>
    <w:link w:val="Balk4Char"/>
    <w:uiPriority w:val="9"/>
    <w:qFormat/>
    <w:rsid w:val="00644C0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D3136"/>
    <w:pPr>
      <w:spacing w:after="0" w:line="240" w:lineRule="auto"/>
    </w:pPr>
  </w:style>
  <w:style w:type="paragraph" w:customStyle="1" w:styleId="kantab">
    <w:name w:val="kantab"/>
    <w:basedOn w:val="Normal"/>
    <w:rsid w:val="00644C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644C0B"/>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425729128">
      <w:bodyDiv w:val="1"/>
      <w:marLeft w:val="0"/>
      <w:marRight w:val="0"/>
      <w:marTop w:val="0"/>
      <w:marBottom w:val="0"/>
      <w:divBdr>
        <w:top w:val="none" w:sz="0" w:space="0" w:color="auto"/>
        <w:left w:val="none" w:sz="0" w:space="0" w:color="auto"/>
        <w:bottom w:val="none" w:sz="0" w:space="0" w:color="auto"/>
        <w:right w:val="none" w:sz="0" w:space="0" w:color="auto"/>
      </w:divBdr>
    </w:div>
    <w:div w:id="1548254642">
      <w:bodyDiv w:val="1"/>
      <w:marLeft w:val="0"/>
      <w:marRight w:val="0"/>
      <w:marTop w:val="0"/>
      <w:marBottom w:val="0"/>
      <w:divBdr>
        <w:top w:val="none" w:sz="0" w:space="0" w:color="auto"/>
        <w:left w:val="none" w:sz="0" w:space="0" w:color="auto"/>
        <w:bottom w:val="none" w:sz="0" w:space="0" w:color="auto"/>
        <w:right w:val="none" w:sz="0" w:space="0" w:color="auto"/>
      </w:divBdr>
      <w:divsChild>
        <w:div w:id="1904295216">
          <w:marLeft w:val="0"/>
          <w:marRight w:val="0"/>
          <w:marTop w:val="0"/>
          <w:marBottom w:val="0"/>
          <w:divBdr>
            <w:top w:val="none" w:sz="0" w:space="0" w:color="auto"/>
            <w:left w:val="none" w:sz="0" w:space="0" w:color="auto"/>
            <w:bottom w:val="none" w:sz="0" w:space="0" w:color="auto"/>
            <w:right w:val="none" w:sz="0" w:space="0" w:color="auto"/>
          </w:divBdr>
        </w:div>
        <w:div w:id="2020695719">
          <w:marLeft w:val="0"/>
          <w:marRight w:val="0"/>
          <w:marTop w:val="0"/>
          <w:marBottom w:val="0"/>
          <w:divBdr>
            <w:top w:val="none" w:sz="0" w:space="0" w:color="auto"/>
            <w:left w:val="none" w:sz="0" w:space="0" w:color="auto"/>
            <w:bottom w:val="none" w:sz="0" w:space="0" w:color="auto"/>
            <w:right w:val="none" w:sz="0" w:space="0" w:color="auto"/>
          </w:divBdr>
        </w:div>
      </w:divsChild>
    </w:div>
    <w:div w:id="15731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644</Words>
  <Characters>3675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 Karademir</dc:creator>
  <cp:lastModifiedBy>Musa Karademir</cp:lastModifiedBy>
  <cp:revision>10</cp:revision>
  <dcterms:created xsi:type="dcterms:W3CDTF">2020-09-22T12:05:00Z</dcterms:created>
  <dcterms:modified xsi:type="dcterms:W3CDTF">2020-09-23T11:52:00Z</dcterms:modified>
</cp:coreProperties>
</file>